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Charter for the Denominational Affairs Committee of</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Valley Unitarian Universalist Congregation Board</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1"/>
        <w:numPr>
          <w:ilvl w:val="0"/>
          <w:numId w:val="5"/>
        </w:numPr>
        <w:ind w:left="720" w:hanging="72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u w:val="none"/>
          <w:rtl w:val="0"/>
        </w:rPr>
        <w:t xml:space="preserve">Purpose and Overall Responsibility</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Denominational Affairs Committee is chartered, appointed by, and reports to the Board of Trustees.  </w:t>
      </w:r>
      <w:r w:rsidDel="00000000" w:rsidR="00000000" w:rsidRPr="00000000">
        <w:rPr>
          <w:rFonts w:ascii="Times New Roman" w:cs="Times New Roman" w:eastAsia="Times New Roman" w:hAnsi="Times New Roman"/>
          <w:i w:val="1"/>
          <w:sz w:val="24"/>
          <w:szCs w:val="24"/>
          <w:rtl w:val="0"/>
        </w:rPr>
        <w:t xml:space="preserve">“ Staff ”</w:t>
      </w:r>
      <w:r w:rsidDel="00000000" w:rsidR="00000000" w:rsidRPr="00000000">
        <w:rPr>
          <w:rFonts w:ascii="Times New Roman" w:cs="Times New Roman" w:eastAsia="Times New Roman" w:hAnsi="Times New Roman"/>
          <w:sz w:val="24"/>
          <w:szCs w:val="24"/>
          <w:rtl w:val="0"/>
        </w:rPr>
        <w:t xml:space="preserve">, in this document, refers to full or part time employees of VUU.  The purposes of the Denominational Affairs Committee are to:</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and research the political and organizational events and efforts of the UUA and how they may impact VUU, its members, staff, and friends.</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engage, and educate VUU members and friends on the UUA’s organizational structure, processes, and VUU’s role as a member congregation of the UUA.</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will report to the congregation at a minimum of twice per year during a congregational conversation, and communicate regularly via the Happenings. </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Communications will occur in advance of annual recertification and delegate selection for General Assembly.</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Raise awareness and facilitate collaborative discussions on items that VUU delegates will vote on at the upcoming General Assembly (GA), serving as a source of factual information for the Congregation.</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Advise the Board and Congregation of relevant timelines and deadlines in order to promote VUU’s full participation in the democratic process with the UUA.</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 a UUA GA delegate selection process for the Board to establish with the goal of proportional and engaged representation of VUU members on issues relevant to the Congregation, through a collaborative selection process. </w:t>
      </w:r>
    </w:p>
    <w:p w:rsidR="00000000" w:rsidDel="00000000" w:rsidP="00000000" w:rsidRDefault="00000000" w:rsidRPr="00000000" w14:paraId="0000000E">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other duties as assigned by the Board.</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1"/>
        <w:ind w:left="0" w:firstLine="0"/>
        <w:rPr/>
      </w:pPr>
      <w:r w:rsidDel="00000000" w:rsidR="00000000" w:rsidRPr="00000000">
        <w:rPr>
          <w:rFonts w:ascii="Times New Roman" w:cs="Times New Roman" w:eastAsia="Times New Roman" w:hAnsi="Times New Roman"/>
          <w:b w:val="1"/>
          <w:sz w:val="24"/>
          <w:szCs w:val="24"/>
          <w:u w:val="none"/>
          <w:rtl w:val="0"/>
        </w:rPr>
        <w:t xml:space="preserve">II.</w:t>
        <w:tab/>
        <w:t xml:space="preserve">Composition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Denominational Affairs Committee shall consist of an odd number of members approved by the Chair.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effort shall be made to find members that have interest in or experience with the Pacific Western Region (PWR) or the UUA.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Denominational Affairs Committee members shall serve for two (2) years.  There are no term limits for Denominational Affairs Committee members, and any member who wishes to remain on the committee may request that the chair reappoint them for another term.</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Denominational Affairs Committee serve at the discretion of the Board of Trustees and may be removed by the Board of Trustees at any time for any reason.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will appoint a liaison if deemed necessary.</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Sr. Minister has ex-officio membership with the committee.</w:t>
      </w:r>
    </w:p>
    <w:p w:rsidR="00000000" w:rsidDel="00000000" w:rsidP="00000000" w:rsidRDefault="00000000" w:rsidRPr="00000000" w14:paraId="00000018">
      <w:pPr>
        <w:spacing w:after="0" w:line="240" w:lineRule="auto"/>
        <w:ind w:firstLine="720"/>
        <w:rPr/>
      </w:pPr>
      <w:r w:rsidDel="00000000" w:rsidR="00000000" w:rsidRPr="00000000">
        <w:rPr>
          <w:rtl w:val="0"/>
        </w:rPr>
        <w:t xml:space="preserve"> </w:t>
      </w:r>
    </w:p>
    <w:p w:rsidR="00000000" w:rsidDel="00000000" w:rsidP="00000000" w:rsidRDefault="00000000" w:rsidRPr="00000000" w14:paraId="00000019">
      <w:pPr>
        <w:pStyle w:val="Heading1"/>
        <w:ind w:firstLine="720"/>
        <w:rPr/>
      </w:pPr>
      <w:r w:rsidDel="00000000" w:rsidR="00000000" w:rsidRPr="00000000">
        <w:rPr>
          <w:rFonts w:ascii="Times New Roman" w:cs="Times New Roman" w:eastAsia="Times New Roman" w:hAnsi="Times New Roman"/>
          <w:b w:val="1"/>
          <w:sz w:val="24"/>
          <w:szCs w:val="24"/>
          <w:u w:val="none"/>
          <w:rtl w:val="0"/>
        </w:rPr>
        <w:t xml:space="preserve">III.</w:t>
        <w:tab/>
        <w:t xml:space="preserve">Vacancies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vacancy on the Denominational Affairs, the Chair shall find a replacement.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vacancy in the position of Chair the Committee shall recommend a replacement to the Board of Trustees for approval.</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pStyle w:val="Heading1"/>
        <w:ind w:firstLine="720"/>
        <w:rPr/>
      </w:pPr>
      <w:r w:rsidDel="00000000" w:rsidR="00000000" w:rsidRPr="00000000">
        <w:rPr>
          <w:rFonts w:ascii="Times New Roman" w:cs="Times New Roman" w:eastAsia="Times New Roman" w:hAnsi="Times New Roman"/>
          <w:b w:val="1"/>
          <w:sz w:val="24"/>
          <w:szCs w:val="24"/>
          <w:u w:val="none"/>
          <w:rtl w:val="0"/>
        </w:rPr>
        <w:t xml:space="preserve">IV.</w:t>
        <w:tab/>
        <w:t xml:space="preserve">Meetings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Denominational Affairs Committee shall meet monthly and more frequently as deemed necessary.</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Denominational Affairs committee meetings will generally be open unless a majority of members present move to go into executive session, as per Roberts Rules of Order.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quorum shall consist of a majority of the members.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majority of members present shall carry any motion or resolution.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will rely on Roberts Rules of Order if disagreements arise in carrying out their duties.</w:t>
      </w: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pStyle w:val="Heading1"/>
        <w:ind w:firstLine="720"/>
        <w:rPr>
          <w:b w:val="1"/>
        </w:rPr>
      </w:pPr>
      <w:r w:rsidDel="00000000" w:rsidR="00000000" w:rsidRPr="00000000">
        <w:rPr>
          <w:rFonts w:ascii="Times New Roman" w:cs="Times New Roman" w:eastAsia="Times New Roman" w:hAnsi="Times New Roman"/>
          <w:b w:val="1"/>
          <w:sz w:val="24"/>
          <w:szCs w:val="24"/>
          <w:u w:val="none"/>
          <w:rtl w:val="0"/>
        </w:rPr>
        <w:t xml:space="preserve">V.</w:t>
        <w:tab/>
        <w:t xml:space="preserve">Committee Structure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Trustees will appoint a chair for the Denomination Affairs Committee after each GA.   If the Committee has no chair, a convener shall be selected for that meeting.</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is limited to three consecutive terms as chair.</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first meeting after each GA of each year, the Denominational Affairs Committee shall elect Recording Secretary.  </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 is responsible for recruiting an odd number of members with diverse perspectives that generally represent that of the Congregation.</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chairperson shall preside at all Denominational Affairs Committee meetings or may designate an alternate in their absence. </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Recording Secretary shall make notes of all meetings of the Denominational Affairs Committee and supply a copy thereof to each member of the Committee and to the President of the Board of Trustees.</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pStyle w:val="Heading1"/>
        <w:ind w:firstLine="720"/>
        <w:rPr>
          <w:b w:val="1"/>
        </w:rPr>
      </w:pPr>
      <w:r w:rsidDel="00000000" w:rsidR="00000000" w:rsidRPr="00000000">
        <w:rPr>
          <w:rFonts w:ascii="Times New Roman" w:cs="Times New Roman" w:eastAsia="Times New Roman" w:hAnsi="Times New Roman"/>
          <w:b w:val="1"/>
          <w:sz w:val="24"/>
          <w:szCs w:val="24"/>
          <w:u w:val="none"/>
          <w:rtl w:val="0"/>
        </w:rPr>
        <w:t xml:space="preserve">VI.</w:t>
        <w:tab/>
        <w:t xml:space="preserve">Funding</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086"/>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Denominational Affairs Committee will be responsible for making any committee budget requests.</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jc w:val="right"/>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Board Approved </w:t>
      </w:r>
      <w:r w:rsidDel="00000000" w:rsidR="00000000" w:rsidRPr="00000000">
        <w:rPr>
          <w:rFonts w:ascii="Palatino Linotype" w:cs="Palatino Linotype" w:eastAsia="Palatino Linotype" w:hAnsi="Palatino Linotype"/>
          <w:rtl w:val="0"/>
        </w:rPr>
        <w:t xml:space="preserve">2/22/</w:t>
      </w:r>
      <w:r w:rsidDel="00000000" w:rsidR="00000000" w:rsidRPr="00000000">
        <w:rPr>
          <w:rFonts w:ascii="Palatino Linotype" w:cs="Palatino Linotype" w:eastAsia="Palatino Linotype" w:hAnsi="Palatino Linotype"/>
          <w:color w:val="000000"/>
          <w:rtl w:val="0"/>
        </w:rPr>
        <w:t xml:space="preserve">2024</w:t>
      </w:r>
    </w:p>
    <w:p w:rsidR="00000000" w:rsidDel="00000000" w:rsidP="00000000" w:rsidRDefault="00000000" w:rsidRPr="00000000" w14:paraId="00000030">
      <w:pPr>
        <w:spacing w:after="0" w:line="240" w:lineRule="auto"/>
        <w:jc w:val="right"/>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1">
      <w:pPr>
        <w:spacing w:after="0" w:line="240" w:lineRule="auto"/>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Legislative History:</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 version approved by the Board of Trustees on 8/24/2023</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revision approved by the Board of Trustees on 2/22/2024</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6" w:hanging="360"/>
      </w:pPr>
      <w:rPr/>
    </w:lvl>
    <w:lvl w:ilvl="1">
      <w:start w:val="1"/>
      <w:numFmt w:val="lowerLetter"/>
      <w:lvlText w:val="%2."/>
      <w:lvlJc w:val="left"/>
      <w:pPr>
        <w:ind w:left="2166" w:hanging="360"/>
      </w:pPr>
      <w:rPr/>
    </w:lvl>
    <w:lvl w:ilvl="2">
      <w:start w:val="1"/>
      <w:numFmt w:val="lowerRoman"/>
      <w:lvlText w:val="%3."/>
      <w:lvlJc w:val="right"/>
      <w:pPr>
        <w:ind w:left="2886" w:hanging="180"/>
      </w:pPr>
      <w:rPr/>
    </w:lvl>
    <w:lvl w:ilvl="3">
      <w:start w:val="1"/>
      <w:numFmt w:val="decimal"/>
      <w:lvlText w:val="%4."/>
      <w:lvlJc w:val="left"/>
      <w:pPr>
        <w:ind w:left="3606" w:hanging="360"/>
      </w:pPr>
      <w:rPr/>
    </w:lvl>
    <w:lvl w:ilvl="4">
      <w:start w:val="1"/>
      <w:numFmt w:val="lowerLetter"/>
      <w:lvlText w:val="%5."/>
      <w:lvlJc w:val="left"/>
      <w:pPr>
        <w:ind w:left="4326" w:hanging="360"/>
      </w:pPr>
      <w:rPr/>
    </w:lvl>
    <w:lvl w:ilvl="5">
      <w:start w:val="1"/>
      <w:numFmt w:val="lowerRoman"/>
      <w:lvlText w:val="%6."/>
      <w:lvlJc w:val="right"/>
      <w:pPr>
        <w:ind w:left="5046" w:hanging="180"/>
      </w:pPr>
      <w:rPr/>
    </w:lvl>
    <w:lvl w:ilvl="6">
      <w:start w:val="1"/>
      <w:numFmt w:val="decimal"/>
      <w:lvlText w:val="%7."/>
      <w:lvlJc w:val="left"/>
      <w:pPr>
        <w:ind w:left="5766" w:hanging="360"/>
      </w:pPr>
      <w:rPr/>
    </w:lvl>
    <w:lvl w:ilvl="7">
      <w:start w:val="1"/>
      <w:numFmt w:val="lowerLetter"/>
      <w:lvlText w:val="%8."/>
      <w:lvlJc w:val="left"/>
      <w:pPr>
        <w:ind w:left="6486" w:hanging="360"/>
      </w:pPr>
      <w:rPr/>
    </w:lvl>
    <w:lvl w:ilvl="8">
      <w:start w:val="1"/>
      <w:numFmt w:val="lowerRoman"/>
      <w:lvlText w:val="%9."/>
      <w:lvlJc w:val="right"/>
      <w:pPr>
        <w:ind w:left="7206"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20"/>
    </w:pPr>
    <w:rPr>
      <w:rFonts w:ascii="Arial" w:cs="Arial" w:eastAsia="Arial" w:hAnsi="Arial"/>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3D316F"/>
    <w:pPr>
      <w:keepNext w:val="1"/>
      <w:spacing w:after="0" w:line="240" w:lineRule="auto"/>
      <w:ind w:left="-720"/>
      <w:outlineLvl w:val="0"/>
    </w:pPr>
    <w:rPr>
      <w:rFonts w:ascii="Arial" w:cs="Arial" w:eastAsia="Times New Roman" w:hAnsi="Arial"/>
      <w:kern w:val="0"/>
      <w:sz w:val="20"/>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3D316F"/>
    <w:rPr>
      <w:rFonts w:ascii="Arial" w:cs="Arial" w:eastAsia="Times New Roman" w:hAnsi="Arial"/>
      <w:kern w:val="0"/>
      <w:sz w:val="20"/>
      <w:szCs w:val="24"/>
      <w:u w:val="single"/>
    </w:rPr>
  </w:style>
  <w:style w:type="paragraph" w:styleId="ListParagraph">
    <w:name w:val="List Paragraph"/>
    <w:basedOn w:val="Normal"/>
    <w:uiPriority w:val="34"/>
    <w:qFormat w:val="1"/>
    <w:rsid w:val="003D316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mPAB3fol/m0ECP+wVfi2Z3ylHA==">CgMxLjA4AHIhMVZ4b0R1Q19LbEgtMVhCYURab29KS2NtNEhxM2J5TzJz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2024-02-02T22:10:00Z</dcterms:created>
  <dc:creator>David Sheh</dc:creator>
</cp:coreProperties>
</file>